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3616" w:rsidRDefault="0096629C">
      <w:pPr>
        <w:spacing w:before="240" w:line="276" w:lineRule="auto"/>
        <w:jc w:val="both"/>
        <w:rPr>
          <w:rFonts w:ascii="Arial" w:eastAsia="Arial" w:hAnsi="Arial" w:cs="Arial"/>
          <w:b/>
          <w:color w:val="1C4587"/>
          <w:sz w:val="22"/>
          <w:szCs w:val="22"/>
        </w:rPr>
      </w:pPr>
      <w:r>
        <w:rPr>
          <w:rFonts w:ascii="Arial" w:eastAsia="Arial" w:hAnsi="Arial" w:cs="Arial"/>
          <w:b/>
          <w:color w:val="1C4587"/>
          <w:sz w:val="22"/>
          <w:szCs w:val="22"/>
        </w:rPr>
        <w:t>Park House School</w:t>
      </w:r>
    </w:p>
    <w:p w:rsidR="00903616" w:rsidRPr="00400A9B" w:rsidRDefault="0096629C" w:rsidP="00400A9B">
      <w:pPr>
        <w:spacing w:before="240" w:line="276" w:lineRule="auto"/>
        <w:jc w:val="both"/>
        <w:rPr>
          <w:rFonts w:ascii="Arial" w:eastAsia="Arial" w:hAnsi="Arial" w:cs="Arial"/>
          <w:b/>
          <w:color w:val="4A86E8"/>
          <w:sz w:val="22"/>
          <w:szCs w:val="22"/>
        </w:rPr>
      </w:pPr>
      <w:r>
        <w:rPr>
          <w:rFonts w:ascii="Arial" w:eastAsia="Arial" w:hAnsi="Arial" w:cs="Arial"/>
          <w:b/>
          <w:color w:val="4A86E8"/>
          <w:sz w:val="22"/>
          <w:szCs w:val="22"/>
        </w:rPr>
        <w:t>Work hard. Be kind. Take responsibility.</w:t>
      </w:r>
    </w:p>
    <w:p w:rsidR="00400A9B" w:rsidRPr="007E3303" w:rsidRDefault="00400A9B" w:rsidP="00B23BFC">
      <w:pPr>
        <w:rPr>
          <w:rFonts w:asciiTheme="majorHAnsi" w:hAnsiTheme="majorHAnsi" w:cstheme="majorHAnsi"/>
          <w:b/>
          <w:sz w:val="16"/>
          <w:szCs w:val="16"/>
        </w:rPr>
      </w:pPr>
    </w:p>
    <w:p w:rsidR="007E3303" w:rsidRPr="007E3303" w:rsidRDefault="007E3303" w:rsidP="007F4036">
      <w:pPr>
        <w:spacing w:before="294"/>
        <w:jc w:val="center"/>
        <w:rPr>
          <w:rFonts w:eastAsia="Times New Roman" w:cs="Calibri"/>
          <w:b/>
          <w:bCs/>
          <w:color w:val="000000"/>
          <w:sz w:val="16"/>
          <w:szCs w:val="16"/>
          <w:u w:val="single"/>
        </w:rPr>
      </w:pPr>
    </w:p>
    <w:p w:rsidR="007F4036" w:rsidRDefault="00FB7286" w:rsidP="007E3303">
      <w:pPr>
        <w:spacing w:before="294"/>
        <w:jc w:val="center"/>
        <w:rPr>
          <w:rFonts w:eastAsia="Times New Roman" w:cs="Calibri"/>
          <w:b/>
          <w:bCs/>
          <w:color w:val="000000"/>
          <w:sz w:val="22"/>
          <w:szCs w:val="22"/>
          <w:u w:val="single"/>
        </w:rPr>
      </w:pPr>
      <w:r w:rsidRPr="00FB7286">
        <w:rPr>
          <w:rFonts w:eastAsia="Times New Roman" w:cs="Calibri"/>
          <w:b/>
          <w:bCs/>
          <w:color w:val="000000"/>
          <w:sz w:val="22"/>
          <w:szCs w:val="22"/>
          <w:u w:val="single"/>
        </w:rPr>
        <w:t>CHANGES TO SCHOOL ATTENDANCE AND PENALTY NOTICES FROM 19 AUGUST 2024</w:t>
      </w:r>
    </w:p>
    <w:p w:rsidR="007E3303" w:rsidRPr="007E3303" w:rsidRDefault="007E3303" w:rsidP="007E3303">
      <w:pPr>
        <w:spacing w:before="294"/>
        <w:jc w:val="center"/>
        <w:rPr>
          <w:rFonts w:ascii="Times New Roman" w:eastAsia="Times New Roman" w:hAnsi="Times New Roman"/>
          <w:sz w:val="16"/>
          <w:szCs w:val="16"/>
          <w:u w:val="single"/>
        </w:rPr>
      </w:pPr>
    </w:p>
    <w:p w:rsidR="00FB7286" w:rsidRDefault="00FB7286" w:rsidP="00FB7286">
      <w:pPr>
        <w:spacing w:before="238"/>
        <w:rPr>
          <w:rFonts w:eastAsia="Times New Roman" w:cs="Calibri"/>
          <w:color w:val="000000"/>
          <w:sz w:val="22"/>
          <w:szCs w:val="22"/>
        </w:rPr>
      </w:pPr>
      <w:r w:rsidRPr="00FB7286">
        <w:rPr>
          <w:rFonts w:eastAsia="Times New Roman" w:cs="Calibri"/>
          <w:color w:val="000000"/>
          <w:sz w:val="22"/>
          <w:szCs w:val="22"/>
        </w:rPr>
        <w:t>Dear Parent/Carer </w:t>
      </w:r>
    </w:p>
    <w:p w:rsidR="007F4036" w:rsidRDefault="00FB7286" w:rsidP="001E434F">
      <w:pPr>
        <w:spacing w:before="238"/>
        <w:jc w:val="both"/>
        <w:rPr>
          <w:rFonts w:eastAsia="Times New Roman" w:cs="Calibri"/>
          <w:color w:val="000000"/>
          <w:sz w:val="22"/>
          <w:szCs w:val="22"/>
        </w:rPr>
      </w:pPr>
      <w:r w:rsidRPr="00FB7286">
        <w:rPr>
          <w:rFonts w:eastAsia="Times New Roman" w:cs="Calibri"/>
          <w:color w:val="000000"/>
          <w:sz w:val="22"/>
          <w:szCs w:val="22"/>
        </w:rPr>
        <w:t>We are writing to you because the Department for Educ</w:t>
      </w:r>
      <w:r>
        <w:rPr>
          <w:rFonts w:eastAsia="Times New Roman" w:cs="Calibri"/>
          <w:color w:val="000000"/>
          <w:sz w:val="22"/>
          <w:szCs w:val="22"/>
        </w:rPr>
        <w:t>ation (</w:t>
      </w:r>
      <w:proofErr w:type="spellStart"/>
      <w:r>
        <w:rPr>
          <w:rFonts w:eastAsia="Times New Roman" w:cs="Calibri"/>
          <w:color w:val="000000"/>
          <w:sz w:val="22"/>
          <w:szCs w:val="22"/>
        </w:rPr>
        <w:t>DfE</w:t>
      </w:r>
      <w:proofErr w:type="spellEnd"/>
      <w:r>
        <w:rPr>
          <w:rFonts w:eastAsia="Times New Roman" w:cs="Calibri"/>
          <w:color w:val="000000"/>
          <w:sz w:val="22"/>
          <w:szCs w:val="22"/>
        </w:rPr>
        <w:t xml:space="preserve">) has introduced some new </w:t>
      </w:r>
      <w:r w:rsidRPr="00FB7286">
        <w:rPr>
          <w:rFonts w:eastAsia="Times New Roman" w:cs="Calibri"/>
          <w:color w:val="000000"/>
          <w:sz w:val="22"/>
          <w:szCs w:val="22"/>
        </w:rPr>
        <w:t>guidance for schools and local councils for managing school attendance. They have also introduced a new national framework for penalty notices (fines) and amended the law. These changes come into effect from the 19 August 2024 and all schools and councils across the country will be expected to follow the new statutory guidance. </w:t>
      </w:r>
    </w:p>
    <w:p w:rsidR="00FB7286" w:rsidRPr="00FB7286" w:rsidRDefault="00FB7286" w:rsidP="001E434F">
      <w:pPr>
        <w:spacing w:before="254"/>
        <w:jc w:val="both"/>
        <w:rPr>
          <w:rFonts w:ascii="Times New Roman" w:eastAsia="Times New Roman" w:hAnsi="Times New Roman"/>
        </w:rPr>
      </w:pPr>
      <w:r>
        <w:rPr>
          <w:rFonts w:eastAsia="Times New Roman" w:cs="Calibri"/>
          <w:b/>
          <w:bCs/>
          <w:color w:val="000000"/>
          <w:sz w:val="22"/>
          <w:szCs w:val="22"/>
        </w:rPr>
        <w:t>When can a penalty notice be used?</w:t>
      </w:r>
    </w:p>
    <w:p w:rsidR="00FB7286" w:rsidRPr="00FB7286" w:rsidRDefault="00FB7286" w:rsidP="001E434F">
      <w:pPr>
        <w:spacing w:before="238"/>
        <w:jc w:val="both"/>
        <w:rPr>
          <w:rFonts w:eastAsia="Times New Roman" w:cs="Calibri"/>
          <w:color w:val="000000"/>
          <w:sz w:val="22"/>
          <w:szCs w:val="22"/>
        </w:rPr>
      </w:pPr>
      <w:r>
        <w:rPr>
          <w:rFonts w:eastAsia="Times New Roman" w:cs="Calibri"/>
          <w:color w:val="000000"/>
          <w:sz w:val="22"/>
          <w:szCs w:val="22"/>
        </w:rPr>
        <w:t>A school should consider issuing a penalty notice once 10 sessions (5 school days) of unauthorised absence occurs within a 10 week period.</w:t>
      </w:r>
    </w:p>
    <w:p w:rsidR="00FB7286" w:rsidRDefault="00FB7286" w:rsidP="001E434F">
      <w:pPr>
        <w:spacing w:before="294"/>
        <w:ind w:right="1028"/>
        <w:jc w:val="both"/>
        <w:rPr>
          <w:rFonts w:eastAsia="Times New Roman" w:cs="Calibri"/>
          <w:b/>
          <w:color w:val="000000"/>
          <w:sz w:val="22"/>
          <w:szCs w:val="22"/>
        </w:rPr>
      </w:pPr>
      <w:r w:rsidRPr="00FB7286">
        <w:rPr>
          <w:rFonts w:eastAsia="Times New Roman" w:cs="Calibri"/>
          <w:b/>
          <w:color w:val="000000"/>
          <w:sz w:val="22"/>
          <w:szCs w:val="22"/>
        </w:rPr>
        <w:t>What is considered unauthorised absence?</w:t>
      </w:r>
    </w:p>
    <w:p w:rsidR="007A7D12" w:rsidRDefault="007F4036" w:rsidP="001E434F">
      <w:pPr>
        <w:spacing w:before="238"/>
        <w:jc w:val="both"/>
        <w:rPr>
          <w:rFonts w:eastAsia="Times New Roman" w:cs="Calibri"/>
          <w:color w:val="000000"/>
          <w:sz w:val="22"/>
          <w:szCs w:val="22"/>
        </w:rPr>
      </w:pPr>
      <w:r>
        <w:rPr>
          <w:rFonts w:eastAsia="Times New Roman" w:cs="Calibri"/>
          <w:color w:val="000000"/>
          <w:sz w:val="22"/>
          <w:szCs w:val="22"/>
        </w:rPr>
        <w:t>Unauthorised</w:t>
      </w:r>
      <w:r w:rsidR="007A7D12">
        <w:rPr>
          <w:rFonts w:eastAsia="Times New Roman" w:cs="Calibri"/>
          <w:color w:val="000000"/>
          <w:sz w:val="22"/>
          <w:szCs w:val="22"/>
        </w:rPr>
        <w:t xml:space="preserve"> absence means any absence from school which has not been agreed by school or when parents have not provided a reason for absence.</w:t>
      </w:r>
      <w:r>
        <w:rPr>
          <w:rFonts w:eastAsia="Times New Roman" w:cs="Calibri"/>
          <w:color w:val="000000"/>
          <w:sz w:val="22"/>
          <w:szCs w:val="22"/>
        </w:rPr>
        <w:t xml:space="preserve"> Arriving late to school (after the register has closed) and truancy are also considered unauthorised absence.</w:t>
      </w:r>
    </w:p>
    <w:p w:rsidR="00FB7286" w:rsidRDefault="00FB7286" w:rsidP="001E434F">
      <w:pPr>
        <w:spacing w:before="256"/>
        <w:ind w:right="917"/>
        <w:jc w:val="both"/>
        <w:rPr>
          <w:rFonts w:eastAsia="Times New Roman" w:cs="Calibri"/>
          <w:b/>
          <w:color w:val="000000"/>
          <w:sz w:val="22"/>
          <w:szCs w:val="22"/>
        </w:rPr>
      </w:pPr>
      <w:r w:rsidRPr="00FB7286">
        <w:rPr>
          <w:rFonts w:eastAsia="Times New Roman" w:cs="Calibri"/>
          <w:b/>
          <w:color w:val="000000"/>
          <w:sz w:val="22"/>
          <w:szCs w:val="22"/>
        </w:rPr>
        <w:t xml:space="preserve">Can I take my </w:t>
      </w:r>
      <w:r>
        <w:rPr>
          <w:rFonts w:eastAsia="Times New Roman" w:cs="Calibri"/>
          <w:b/>
          <w:color w:val="000000"/>
          <w:sz w:val="22"/>
          <w:szCs w:val="22"/>
        </w:rPr>
        <w:t xml:space="preserve">child on </w:t>
      </w:r>
      <w:r w:rsidRPr="00FB7286">
        <w:rPr>
          <w:rFonts w:eastAsia="Times New Roman" w:cs="Calibri"/>
          <w:b/>
          <w:color w:val="000000"/>
          <w:sz w:val="22"/>
          <w:szCs w:val="22"/>
        </w:rPr>
        <w:t>holiday in term time?</w:t>
      </w:r>
    </w:p>
    <w:p w:rsidR="007A7D12" w:rsidRDefault="007A7D12" w:rsidP="001E434F">
      <w:pPr>
        <w:spacing w:before="238"/>
        <w:jc w:val="both"/>
        <w:rPr>
          <w:rFonts w:eastAsia="Times New Roman" w:cs="Calibri"/>
          <w:color w:val="000000"/>
          <w:sz w:val="22"/>
          <w:szCs w:val="22"/>
        </w:rPr>
      </w:pPr>
      <w:r>
        <w:rPr>
          <w:rFonts w:eastAsia="Times New Roman" w:cs="Calibri"/>
          <w:color w:val="000000"/>
          <w:sz w:val="22"/>
          <w:szCs w:val="22"/>
        </w:rPr>
        <w:t>Pupils should not be taken out of school during term time. The new guidance clearly states that Head Teachers should not consider holiday as an exceptional circumstance.</w:t>
      </w:r>
    </w:p>
    <w:p w:rsidR="007A7D12" w:rsidRDefault="007A7D12" w:rsidP="001E434F">
      <w:pPr>
        <w:spacing w:before="238"/>
        <w:jc w:val="both"/>
        <w:rPr>
          <w:rFonts w:eastAsia="Times New Roman" w:cs="Calibri"/>
          <w:color w:val="000000"/>
          <w:sz w:val="22"/>
          <w:szCs w:val="22"/>
        </w:rPr>
      </w:pPr>
      <w:r>
        <w:rPr>
          <w:rFonts w:eastAsia="Times New Roman" w:cs="Calibri"/>
          <w:color w:val="000000"/>
          <w:sz w:val="22"/>
          <w:szCs w:val="22"/>
        </w:rPr>
        <w:t>If a request for leave of absence is declined, and the pupil is absent for 5 or more days</w:t>
      </w:r>
      <w:r w:rsidR="007F4036">
        <w:rPr>
          <w:rFonts w:eastAsia="Times New Roman" w:cs="Calibri"/>
          <w:color w:val="000000"/>
          <w:sz w:val="22"/>
          <w:szCs w:val="22"/>
        </w:rPr>
        <w:t>, the</w:t>
      </w:r>
      <w:r>
        <w:rPr>
          <w:rFonts w:eastAsia="Times New Roman" w:cs="Calibri"/>
          <w:color w:val="000000"/>
          <w:sz w:val="22"/>
          <w:szCs w:val="22"/>
        </w:rPr>
        <w:t xml:space="preserve"> school is expected to notify the local authority who will issue a penalty notice. Penalty notices can also be issued where a pupil is absent for repeated incidents of unauthorised leave in term time that fall below the 5 day threshold. </w:t>
      </w:r>
    </w:p>
    <w:p w:rsidR="007A7D12" w:rsidRDefault="007A7D12" w:rsidP="001E434F">
      <w:pPr>
        <w:spacing w:before="238"/>
        <w:jc w:val="both"/>
        <w:rPr>
          <w:rFonts w:eastAsia="Times New Roman" w:cs="Calibri"/>
          <w:b/>
          <w:color w:val="000000"/>
          <w:sz w:val="22"/>
          <w:szCs w:val="22"/>
        </w:rPr>
      </w:pPr>
      <w:r>
        <w:rPr>
          <w:rFonts w:eastAsia="Times New Roman" w:cs="Calibri"/>
          <w:b/>
          <w:color w:val="000000"/>
          <w:sz w:val="22"/>
          <w:szCs w:val="22"/>
        </w:rPr>
        <w:t>Who can receive a penalty notice?</w:t>
      </w:r>
    </w:p>
    <w:p w:rsidR="007F4036" w:rsidRPr="009F59EB" w:rsidRDefault="007A7D12" w:rsidP="001E434F">
      <w:pPr>
        <w:spacing w:before="238"/>
        <w:jc w:val="both"/>
        <w:rPr>
          <w:rFonts w:eastAsia="Times New Roman" w:cs="Calibri"/>
          <w:color w:val="000000"/>
          <w:sz w:val="22"/>
          <w:szCs w:val="22"/>
        </w:rPr>
      </w:pPr>
      <w:r>
        <w:rPr>
          <w:rFonts w:eastAsia="Times New Roman" w:cs="Calibri"/>
          <w:color w:val="000000"/>
          <w:sz w:val="22"/>
          <w:szCs w:val="22"/>
        </w:rPr>
        <w:t xml:space="preserve">Penalty notices are issued to parents/carers of statutory school age children. They can be issued to each parent or carer who is deemed liable for the child’s absence from school. This may include parents who do not live with the child, step-parents and other adults who live in the same place as the child. </w:t>
      </w:r>
    </w:p>
    <w:p w:rsidR="007A7D12" w:rsidRDefault="007A7D12" w:rsidP="001E434F">
      <w:pPr>
        <w:spacing w:before="238"/>
        <w:jc w:val="both"/>
        <w:rPr>
          <w:rFonts w:eastAsia="Times New Roman" w:cs="Calibri"/>
          <w:b/>
          <w:color w:val="000000"/>
          <w:sz w:val="22"/>
          <w:szCs w:val="22"/>
        </w:rPr>
      </w:pPr>
      <w:r>
        <w:rPr>
          <w:rFonts w:eastAsia="Times New Roman" w:cs="Calibri"/>
          <w:b/>
          <w:color w:val="000000"/>
          <w:sz w:val="22"/>
          <w:szCs w:val="22"/>
        </w:rPr>
        <w:t>Is there a limit on the number of penalty notices that I may get?</w:t>
      </w:r>
    </w:p>
    <w:p w:rsidR="00F1220A" w:rsidRPr="007F4036" w:rsidRDefault="007A7D12" w:rsidP="001E434F">
      <w:pPr>
        <w:spacing w:before="238"/>
        <w:jc w:val="both"/>
        <w:rPr>
          <w:rFonts w:eastAsia="Times New Roman" w:cs="Calibri"/>
          <w:color w:val="000000"/>
          <w:sz w:val="22"/>
          <w:szCs w:val="22"/>
        </w:rPr>
      </w:pPr>
      <w:r>
        <w:rPr>
          <w:rFonts w:eastAsia="Times New Roman" w:cs="Calibri"/>
          <w:color w:val="000000"/>
          <w:sz w:val="22"/>
          <w:szCs w:val="22"/>
        </w:rPr>
        <w:t xml:space="preserve">In all circumstances, the maximum number of penalty notices that can be issued with be two penalty notices per parent, per child in a rolling three year period. </w:t>
      </w:r>
    </w:p>
    <w:p w:rsidR="00F1220A" w:rsidRDefault="00F1220A" w:rsidP="001E434F">
      <w:pPr>
        <w:spacing w:before="238"/>
        <w:jc w:val="both"/>
        <w:rPr>
          <w:rFonts w:eastAsia="Times New Roman" w:cs="Calibri"/>
          <w:b/>
          <w:color w:val="000000"/>
          <w:sz w:val="22"/>
          <w:szCs w:val="22"/>
        </w:rPr>
      </w:pPr>
      <w:r>
        <w:rPr>
          <w:rFonts w:eastAsia="Times New Roman" w:cs="Calibri"/>
          <w:b/>
          <w:color w:val="000000"/>
          <w:sz w:val="22"/>
          <w:szCs w:val="22"/>
        </w:rPr>
        <w:lastRenderedPageBreak/>
        <w:t xml:space="preserve">How much will the penalty notice be? </w:t>
      </w:r>
    </w:p>
    <w:p w:rsidR="00F1220A" w:rsidRDefault="00F1220A" w:rsidP="001E434F">
      <w:pPr>
        <w:spacing w:before="238"/>
        <w:jc w:val="both"/>
        <w:rPr>
          <w:rFonts w:eastAsia="Times New Roman" w:cs="Calibri"/>
          <w:color w:val="000000"/>
          <w:sz w:val="22"/>
          <w:szCs w:val="22"/>
        </w:rPr>
      </w:pPr>
      <w:r>
        <w:rPr>
          <w:rFonts w:eastAsia="Times New Roman" w:cs="Calibri"/>
          <w:color w:val="000000"/>
          <w:sz w:val="22"/>
          <w:szCs w:val="22"/>
        </w:rPr>
        <w:t>Over a three year period, the sanctions are a £160 fine, reduced to £80 if paid within 21 days for the first offence, followed by a £160 fine, with no option for a reduction, for a second offence.</w:t>
      </w:r>
    </w:p>
    <w:p w:rsidR="00F1220A" w:rsidRPr="00F1220A" w:rsidRDefault="00F1220A" w:rsidP="001E434F">
      <w:pPr>
        <w:spacing w:before="238"/>
        <w:jc w:val="both"/>
        <w:rPr>
          <w:rFonts w:eastAsia="Times New Roman" w:cs="Calibri"/>
          <w:b/>
          <w:color w:val="000000"/>
          <w:sz w:val="22"/>
          <w:szCs w:val="22"/>
        </w:rPr>
      </w:pPr>
      <w:r>
        <w:rPr>
          <w:rFonts w:eastAsia="Times New Roman" w:cs="Calibri"/>
          <w:b/>
          <w:color w:val="000000"/>
          <w:sz w:val="22"/>
          <w:szCs w:val="22"/>
        </w:rPr>
        <w:t>What happens if there is further unauthorised absence following 2 penalty notices being issued?</w:t>
      </w:r>
    </w:p>
    <w:p w:rsidR="007F4036" w:rsidRDefault="00F1220A" w:rsidP="001E434F">
      <w:pPr>
        <w:spacing w:before="238"/>
        <w:jc w:val="both"/>
        <w:rPr>
          <w:rFonts w:eastAsia="Times New Roman" w:cs="Calibri"/>
          <w:color w:val="000000"/>
          <w:sz w:val="22"/>
          <w:szCs w:val="22"/>
        </w:rPr>
      </w:pPr>
      <w:r>
        <w:rPr>
          <w:rFonts w:eastAsia="Times New Roman" w:cs="Calibri"/>
          <w:color w:val="000000"/>
          <w:sz w:val="22"/>
          <w:szCs w:val="22"/>
        </w:rPr>
        <w:t>A penalty notice will not be issued. Instead the case will be presented straight to the Magistrates Court who may issue a fine up to £2500, or prison sentence up to 3 months and/or a criminal record.</w:t>
      </w:r>
    </w:p>
    <w:p w:rsidR="001E434F" w:rsidRPr="00FB7286" w:rsidRDefault="001E434F" w:rsidP="001E434F">
      <w:pPr>
        <w:spacing w:before="256"/>
        <w:jc w:val="both"/>
        <w:rPr>
          <w:rFonts w:ascii="Times New Roman" w:eastAsia="Times New Roman" w:hAnsi="Times New Roman"/>
        </w:rPr>
      </w:pPr>
      <w:r w:rsidRPr="00FB7286">
        <w:rPr>
          <w:rFonts w:eastAsia="Times New Roman" w:cs="Calibri"/>
          <w:color w:val="000000"/>
          <w:sz w:val="22"/>
          <w:szCs w:val="22"/>
        </w:rPr>
        <w:t>For more information pl</w:t>
      </w:r>
      <w:r>
        <w:rPr>
          <w:rFonts w:eastAsia="Times New Roman" w:cs="Calibri"/>
          <w:color w:val="000000"/>
          <w:sz w:val="22"/>
          <w:szCs w:val="22"/>
        </w:rPr>
        <w:t xml:space="preserve">ease go to the gov.uk web page </w:t>
      </w:r>
      <w:hyperlink r:id="rId7" w:history="1">
        <w:r w:rsidRPr="007F4036">
          <w:rPr>
            <w:rStyle w:val="Hyperlink"/>
            <w:rFonts w:eastAsia="Times New Roman" w:cs="Calibri"/>
            <w:sz w:val="22"/>
            <w:szCs w:val="22"/>
          </w:rPr>
          <w:t>Working together to improve school attendance</w:t>
        </w:r>
      </w:hyperlink>
    </w:p>
    <w:p w:rsidR="009F59EB" w:rsidRDefault="009F59EB" w:rsidP="001E434F">
      <w:pPr>
        <w:spacing w:before="256"/>
        <w:jc w:val="both"/>
        <w:rPr>
          <w:rFonts w:eastAsia="Times New Roman" w:cs="Calibri"/>
          <w:color w:val="000000"/>
          <w:sz w:val="22"/>
          <w:szCs w:val="22"/>
        </w:rPr>
      </w:pPr>
      <w:r>
        <w:rPr>
          <w:rFonts w:eastAsia="Times New Roman" w:cs="Calibri"/>
          <w:color w:val="000000"/>
          <w:sz w:val="22"/>
          <w:szCs w:val="22"/>
        </w:rPr>
        <w:t>I</w:t>
      </w:r>
      <w:r w:rsidR="006747F6">
        <w:rPr>
          <w:rFonts w:eastAsia="Times New Roman" w:cs="Calibri"/>
          <w:color w:val="000000"/>
          <w:sz w:val="22"/>
          <w:szCs w:val="22"/>
        </w:rPr>
        <w:t xml:space="preserve">t is appreciated that for many the changes to guidance will have little to no impact, however for some there may be concerns. </w:t>
      </w:r>
      <w:r w:rsidR="001E434F">
        <w:rPr>
          <w:rFonts w:eastAsia="Times New Roman" w:cs="Calibri"/>
          <w:color w:val="000000"/>
          <w:sz w:val="22"/>
          <w:szCs w:val="22"/>
        </w:rPr>
        <w:t xml:space="preserve">We encourage you to speak to your child’s Head of Year or a member of the attendance team to allow us to work together to support your child, to enable them to access education regularly. </w:t>
      </w:r>
    </w:p>
    <w:p w:rsidR="001E434F" w:rsidRDefault="001E434F" w:rsidP="007A7D12">
      <w:pPr>
        <w:spacing w:before="238"/>
        <w:jc w:val="both"/>
        <w:rPr>
          <w:rFonts w:eastAsia="Times New Roman" w:cs="Calibri"/>
          <w:color w:val="000000"/>
          <w:sz w:val="22"/>
          <w:szCs w:val="22"/>
        </w:rPr>
      </w:pPr>
    </w:p>
    <w:p w:rsidR="001E434F" w:rsidRPr="001E434F" w:rsidRDefault="001E434F" w:rsidP="001E434F">
      <w:pPr>
        <w:shd w:val="clear" w:color="auto" w:fill="FFFFFF"/>
        <w:rPr>
          <w:rFonts w:asciiTheme="minorHAnsi" w:eastAsia="Times New Roman" w:hAnsiTheme="minorHAnsi" w:cstheme="minorHAnsi"/>
          <w:sz w:val="22"/>
          <w:szCs w:val="22"/>
        </w:rPr>
      </w:pPr>
      <w:r w:rsidRPr="001E434F">
        <w:rPr>
          <w:rFonts w:asciiTheme="minorHAnsi" w:eastAsia="Times New Roman" w:hAnsiTheme="minorHAnsi" w:cstheme="minorHAnsi"/>
          <w:sz w:val="22"/>
          <w:szCs w:val="22"/>
          <w:bdr w:val="none" w:sz="0" w:space="0" w:color="auto" w:frame="1"/>
        </w:rPr>
        <w:t>Ms R Anderson, Attendance Manager</w:t>
      </w:r>
    </w:p>
    <w:p w:rsidR="001E434F" w:rsidRPr="001E434F" w:rsidRDefault="001E434F" w:rsidP="001E434F">
      <w:pPr>
        <w:shd w:val="clear" w:color="auto" w:fill="FFFFFF"/>
        <w:rPr>
          <w:rFonts w:asciiTheme="minorHAnsi" w:eastAsia="Times New Roman" w:hAnsiTheme="minorHAnsi" w:cstheme="minorHAnsi"/>
          <w:sz w:val="22"/>
          <w:szCs w:val="22"/>
        </w:rPr>
      </w:pPr>
      <w:r w:rsidRPr="001E434F">
        <w:rPr>
          <w:rFonts w:asciiTheme="minorHAnsi" w:eastAsia="Times New Roman" w:hAnsiTheme="minorHAnsi" w:cstheme="minorHAnsi"/>
          <w:b/>
          <w:bCs/>
          <w:sz w:val="22"/>
          <w:szCs w:val="22"/>
          <w:bdr w:val="none" w:sz="0" w:space="0" w:color="auto" w:frame="1"/>
        </w:rPr>
        <w:t>Park House School</w:t>
      </w:r>
    </w:p>
    <w:p w:rsidR="00F1220A" w:rsidRDefault="00F1220A" w:rsidP="00FB7286">
      <w:pPr>
        <w:spacing w:before="292"/>
        <w:ind w:left="872" w:right="897" w:hanging="8"/>
        <w:rPr>
          <w:rFonts w:eastAsia="Times New Roman" w:cs="Calibri"/>
          <w:b/>
          <w:bCs/>
          <w:color w:val="000000"/>
          <w:sz w:val="22"/>
          <w:szCs w:val="22"/>
        </w:rPr>
      </w:pPr>
    </w:p>
    <w:p w:rsidR="00F1220A" w:rsidRDefault="00F1220A" w:rsidP="00FB7286">
      <w:pPr>
        <w:spacing w:before="292"/>
        <w:ind w:left="872" w:right="897" w:hanging="8"/>
        <w:rPr>
          <w:rFonts w:eastAsia="Times New Roman" w:cs="Calibri"/>
          <w:b/>
          <w:bCs/>
          <w:color w:val="000000"/>
          <w:sz w:val="22"/>
          <w:szCs w:val="22"/>
        </w:rPr>
      </w:pPr>
      <w:bookmarkStart w:id="0" w:name="_GoBack"/>
      <w:bookmarkEnd w:id="0"/>
    </w:p>
    <w:p w:rsidR="00400A9B" w:rsidRPr="00400A9B" w:rsidRDefault="00400A9B" w:rsidP="00FB7286">
      <w:pPr>
        <w:rPr>
          <w:rFonts w:asciiTheme="majorHAnsi" w:hAnsiTheme="majorHAnsi" w:cstheme="majorHAnsi"/>
          <w:b/>
        </w:rPr>
      </w:pPr>
    </w:p>
    <w:sectPr w:rsidR="00400A9B" w:rsidRPr="00400A9B">
      <w:headerReference w:type="even" r:id="rId8"/>
      <w:headerReference w:type="default" r:id="rId9"/>
      <w:footerReference w:type="even" r:id="rId10"/>
      <w:footerReference w:type="default" r:id="rId11"/>
      <w:headerReference w:type="first" r:id="rId12"/>
      <w:footerReference w:type="first" r:id="rId13"/>
      <w:pgSz w:w="11900" w:h="16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95676" w:rsidRDefault="0096629C">
      <w:r>
        <w:separator/>
      </w:r>
    </w:p>
  </w:endnote>
  <w:endnote w:type="continuationSeparator" w:id="0">
    <w:p w:rsidR="00095676" w:rsidRDefault="009662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Grande">
    <w:altName w:val="Times New Roman"/>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3616" w:rsidRDefault="00903616">
    <w:pPr>
      <w:pBdr>
        <w:top w:val="nil"/>
        <w:left w:val="nil"/>
        <w:bottom w:val="nil"/>
        <w:right w:val="nil"/>
        <w:between w:val="nil"/>
      </w:pBdr>
      <w:tabs>
        <w:tab w:val="center" w:pos="4513"/>
        <w:tab w:val="right" w:pos="9026"/>
      </w:tabs>
      <w:rPr>
        <w:rFonts w:cs="Calibri"/>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3616" w:rsidRDefault="0096629C">
    <w:pPr>
      <w:pBdr>
        <w:top w:val="nil"/>
        <w:left w:val="nil"/>
        <w:bottom w:val="nil"/>
        <w:right w:val="nil"/>
        <w:between w:val="nil"/>
      </w:pBdr>
      <w:tabs>
        <w:tab w:val="center" w:pos="4513"/>
        <w:tab w:val="right" w:pos="9026"/>
      </w:tabs>
      <w:rPr>
        <w:rFonts w:cs="Calibri"/>
        <w:color w:val="000000"/>
      </w:rPr>
    </w:pPr>
    <w:bookmarkStart w:id="1" w:name="_heading=h.gjdgxs" w:colFirst="0" w:colLast="0"/>
    <w:bookmarkEnd w:id="1"/>
    <w:r>
      <w:rPr>
        <w:noProof/>
      </w:rPr>
      <w:drawing>
        <wp:anchor distT="0" distB="0" distL="0" distR="0" simplePos="0" relativeHeight="251659264" behindDoc="1" locked="0" layoutInCell="1" hidden="0" allowOverlap="1">
          <wp:simplePos x="0" y="0"/>
          <wp:positionH relativeFrom="column">
            <wp:posOffset>-828037</wp:posOffset>
          </wp:positionH>
          <wp:positionV relativeFrom="paragraph">
            <wp:posOffset>-588643</wp:posOffset>
          </wp:positionV>
          <wp:extent cx="7376758" cy="1276985"/>
          <wp:effectExtent l="0" t="0" r="0" b="0"/>
          <wp:wrapNone/>
          <wp:docPr id="3"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7376758" cy="1276985"/>
                  </a:xfrm>
                  <a:prstGeom prst="rect">
                    <a:avLst/>
                  </a:prstGeom>
                  <a:ln/>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3616" w:rsidRDefault="0096629C">
    <w:pPr>
      <w:pBdr>
        <w:top w:val="nil"/>
        <w:left w:val="nil"/>
        <w:bottom w:val="nil"/>
        <w:right w:val="nil"/>
        <w:between w:val="nil"/>
      </w:pBdr>
      <w:tabs>
        <w:tab w:val="center" w:pos="4513"/>
        <w:tab w:val="right" w:pos="9026"/>
      </w:tabs>
      <w:rPr>
        <w:rFonts w:cs="Calibri"/>
        <w:color w:val="000000"/>
      </w:rPr>
    </w:pPr>
    <w:r>
      <w:rPr>
        <w:noProof/>
      </w:rPr>
      <w:drawing>
        <wp:anchor distT="0" distB="0" distL="0" distR="0" simplePos="0" relativeHeight="251660288" behindDoc="1" locked="0" layoutInCell="1" hidden="0" allowOverlap="1">
          <wp:simplePos x="0" y="0"/>
          <wp:positionH relativeFrom="column">
            <wp:posOffset>-901698</wp:posOffset>
          </wp:positionH>
          <wp:positionV relativeFrom="paragraph">
            <wp:posOffset>-601343</wp:posOffset>
          </wp:positionV>
          <wp:extent cx="7480300" cy="1294909"/>
          <wp:effectExtent l="0" t="0" r="0" b="0"/>
          <wp:wrapNone/>
          <wp:docPr id="5"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7480300" cy="1294909"/>
                  </a:xfrm>
                  <a:prstGeom prst="rect">
                    <a:avLst/>
                  </a:prstGeom>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95676" w:rsidRDefault="0096629C">
      <w:r>
        <w:separator/>
      </w:r>
    </w:p>
  </w:footnote>
  <w:footnote w:type="continuationSeparator" w:id="0">
    <w:p w:rsidR="00095676" w:rsidRDefault="009662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3616" w:rsidRDefault="00903616">
    <w:pPr>
      <w:pBdr>
        <w:top w:val="nil"/>
        <w:left w:val="nil"/>
        <w:bottom w:val="nil"/>
        <w:right w:val="nil"/>
        <w:between w:val="nil"/>
      </w:pBdr>
      <w:tabs>
        <w:tab w:val="center" w:pos="4513"/>
        <w:tab w:val="right" w:pos="9026"/>
      </w:tabs>
      <w:rPr>
        <w:rFonts w:cs="Calibri"/>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3616" w:rsidRDefault="00903616">
    <w:pPr>
      <w:pBdr>
        <w:top w:val="nil"/>
        <w:left w:val="nil"/>
        <w:bottom w:val="nil"/>
        <w:right w:val="nil"/>
        <w:between w:val="nil"/>
      </w:pBdr>
      <w:tabs>
        <w:tab w:val="center" w:pos="4513"/>
        <w:tab w:val="right" w:pos="9026"/>
      </w:tabs>
      <w:rPr>
        <w:rFonts w:cs="Calibri"/>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3616" w:rsidRDefault="0096629C">
    <w:pPr>
      <w:pBdr>
        <w:top w:val="nil"/>
        <w:left w:val="nil"/>
        <w:bottom w:val="nil"/>
        <w:right w:val="nil"/>
        <w:between w:val="nil"/>
      </w:pBdr>
      <w:tabs>
        <w:tab w:val="center" w:pos="4513"/>
        <w:tab w:val="right" w:pos="9026"/>
        <w:tab w:val="left" w:pos="2560"/>
      </w:tabs>
      <w:rPr>
        <w:rFonts w:cs="Calibri"/>
        <w:color w:val="000000"/>
      </w:rPr>
    </w:pPr>
    <w:r>
      <w:rPr>
        <w:noProof/>
      </w:rPr>
      <w:drawing>
        <wp:anchor distT="0" distB="0" distL="114300" distR="114300" simplePos="0" relativeHeight="251658240" behindDoc="0" locked="0" layoutInCell="1" hidden="0" allowOverlap="1">
          <wp:simplePos x="0" y="0"/>
          <wp:positionH relativeFrom="column">
            <wp:posOffset>4000500</wp:posOffset>
          </wp:positionH>
          <wp:positionV relativeFrom="paragraph">
            <wp:posOffset>-101442</wp:posOffset>
          </wp:positionV>
          <wp:extent cx="2291392" cy="1143000"/>
          <wp:effectExtent l="0" t="0" r="0" b="0"/>
          <wp:wrapSquare wrapText="bothSides" distT="0" distB="0" distL="114300" distR="114300"/>
          <wp:docPr id="4"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2291392" cy="1143000"/>
                  </a:xfrm>
                  <a:prstGeom prst="rect">
                    <a:avLst/>
                  </a:prstGeom>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3616"/>
    <w:rsid w:val="00095676"/>
    <w:rsid w:val="001E434F"/>
    <w:rsid w:val="00400A9B"/>
    <w:rsid w:val="006747F6"/>
    <w:rsid w:val="007A7D12"/>
    <w:rsid w:val="007E3303"/>
    <w:rsid w:val="007F4036"/>
    <w:rsid w:val="00903616"/>
    <w:rsid w:val="0096629C"/>
    <w:rsid w:val="009F59EB"/>
    <w:rsid w:val="00B23BFC"/>
    <w:rsid w:val="00F1220A"/>
    <w:rsid w:val="00FB72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061122"/>
  <w15:docId w15:val="{AC3204F9-5241-4808-A924-7B2864028D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4"/>
        <w:szCs w:val="24"/>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cs="Times New Roman"/>
    </w:rPr>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Header">
    <w:name w:val="header"/>
    <w:basedOn w:val="Normal"/>
    <w:link w:val="HeaderChar"/>
    <w:uiPriority w:val="99"/>
    <w:unhideWhenUsed/>
    <w:rsid w:val="00D6772D"/>
    <w:pPr>
      <w:tabs>
        <w:tab w:val="center" w:pos="4513"/>
        <w:tab w:val="right" w:pos="9026"/>
      </w:tabs>
    </w:pPr>
  </w:style>
  <w:style w:type="character" w:customStyle="1" w:styleId="HeaderChar">
    <w:name w:val="Header Char"/>
    <w:basedOn w:val="DefaultParagraphFont"/>
    <w:link w:val="Header"/>
    <w:uiPriority w:val="99"/>
    <w:rsid w:val="00D6772D"/>
    <w:rPr>
      <w:rFonts w:cs="Times New Roman"/>
    </w:rPr>
  </w:style>
  <w:style w:type="paragraph" w:styleId="Footer">
    <w:name w:val="footer"/>
    <w:basedOn w:val="Normal"/>
    <w:link w:val="FooterChar"/>
    <w:uiPriority w:val="99"/>
    <w:unhideWhenUsed/>
    <w:rsid w:val="00D6772D"/>
    <w:pPr>
      <w:tabs>
        <w:tab w:val="center" w:pos="4513"/>
        <w:tab w:val="right" w:pos="9026"/>
      </w:tabs>
    </w:pPr>
  </w:style>
  <w:style w:type="character" w:customStyle="1" w:styleId="FooterChar">
    <w:name w:val="Footer Char"/>
    <w:basedOn w:val="DefaultParagraphFont"/>
    <w:link w:val="Footer"/>
    <w:uiPriority w:val="99"/>
    <w:rsid w:val="00D6772D"/>
    <w:rPr>
      <w:rFonts w:cs="Times New Roman"/>
    </w:rPr>
  </w:style>
  <w:style w:type="paragraph" w:styleId="BalloonText">
    <w:name w:val="Balloon Text"/>
    <w:basedOn w:val="Normal"/>
    <w:link w:val="BalloonTextChar"/>
    <w:uiPriority w:val="99"/>
    <w:semiHidden/>
    <w:unhideWhenUsed/>
    <w:rsid w:val="000D686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D6860"/>
    <w:rPr>
      <w:rFonts w:ascii="Lucida Grande" w:hAnsi="Lucida Grande" w:cs="Lucida Grande"/>
      <w:sz w:val="18"/>
      <w:szCs w:val="18"/>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F403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9060352">
      <w:bodyDiv w:val="1"/>
      <w:marLeft w:val="0"/>
      <w:marRight w:val="0"/>
      <w:marTop w:val="0"/>
      <w:marBottom w:val="0"/>
      <w:divBdr>
        <w:top w:val="none" w:sz="0" w:space="0" w:color="auto"/>
        <w:left w:val="none" w:sz="0" w:space="0" w:color="auto"/>
        <w:bottom w:val="none" w:sz="0" w:space="0" w:color="auto"/>
        <w:right w:val="none" w:sz="0" w:space="0" w:color="auto"/>
      </w:divBdr>
    </w:div>
    <w:div w:id="4674809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assets.publishing.service.gov.uk/media/65f1b048133c22b8eecd38f7/Working_together_to_improve_school_attendance__applies_from_19_August_2024_.pdf"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jpg"/></Relationships>
</file>

<file path=word/_rels/footer3.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RIz7Ct2Pflqy3bDQ1+x5mWn70yA==">CgMxLjAyCGguZ2pkZ3hzOAByITFia3hLdDJWSVVNVklicDJRSHJRZ1RMenZnTHlFclRoMg==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496</Words>
  <Characters>2831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Park House School</Company>
  <LinksUpToDate>false</LinksUpToDate>
  <CharactersWithSpaces>3321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Tracy Clarke</dc:creator>
  <cp:lastModifiedBy>Ms R Anderson</cp:lastModifiedBy>
  <cp:revision>2</cp:revision>
  <dcterms:created xsi:type="dcterms:W3CDTF">2024-07-12T13:49:00Z</dcterms:created>
  <dcterms:modified xsi:type="dcterms:W3CDTF">2024-07-12T13:49:00Z</dcterms:modified>
</cp:coreProperties>
</file>