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F4834" w14:textId="77777777" w:rsidR="001F3E02" w:rsidRDefault="001F3E02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1F3E02" w:rsidSect="00E57C76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4" w:code="9"/>
          <w:pgMar w:top="1134" w:right="1134" w:bottom="1134" w:left="1134" w:header="720" w:footer="567" w:gutter="0"/>
          <w:cols w:space="720"/>
          <w:noEndnote/>
          <w:titlePg/>
          <w:docGrid w:linePitch="326"/>
        </w:sectPr>
      </w:pPr>
    </w:p>
    <w:p w14:paraId="0CB1A911" w14:textId="77777777" w:rsidR="0007322A" w:rsidRDefault="0007322A" w:rsidP="00E83FEB">
      <w:pPr>
        <w:widowControl w:val="0"/>
        <w:autoSpaceDE w:val="0"/>
        <w:autoSpaceDN w:val="0"/>
        <w:adjustRightInd w:val="0"/>
      </w:pPr>
    </w:p>
    <w:p w14:paraId="16AFB12B" w14:textId="77777777" w:rsidR="0007322A" w:rsidRPr="0007322A" w:rsidRDefault="0007322A" w:rsidP="0007322A"/>
    <w:p w14:paraId="6D2C76BD" w14:textId="0F1B9D87" w:rsidR="0007322A" w:rsidRPr="0007322A" w:rsidRDefault="00BB08BD" w:rsidP="00BB08BD">
      <w:pPr>
        <w:tabs>
          <w:tab w:val="left" w:pos="7828"/>
        </w:tabs>
      </w:pPr>
      <w:r>
        <w:tab/>
      </w:r>
    </w:p>
    <w:p w14:paraId="7D4C0A76" w14:textId="0022719D" w:rsidR="0070175A" w:rsidRPr="004F00F7" w:rsidRDefault="00786592" w:rsidP="003730D1">
      <w:pPr>
        <w:jc w:val="center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446D33BB" wp14:editId="056AE216">
            <wp:extent cx="3595370" cy="162306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47" cy="164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587D" w14:textId="77777777" w:rsidR="0070175A" w:rsidRPr="0070175A" w:rsidRDefault="0070175A" w:rsidP="0070175A"/>
    <w:p w14:paraId="6A4AF77C" w14:textId="53E23B43" w:rsidR="003730D1" w:rsidRP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Cs w:val="24"/>
        </w:rPr>
      </w:pPr>
      <w:r w:rsidRPr="003730D1">
        <w:rPr>
          <w:rFonts w:ascii="Calibri" w:hAnsi="Calibri" w:cs="Calibri"/>
          <w:b/>
          <w:bCs/>
          <w:color w:val="222222"/>
          <w:szCs w:val="24"/>
        </w:rPr>
        <w:t>Consultation on the </w:t>
      </w:r>
      <w:r w:rsidRPr="003730D1">
        <w:rPr>
          <w:rStyle w:val="gmail-il"/>
          <w:rFonts w:ascii="Calibri" w:hAnsi="Calibri" w:cs="Calibri"/>
          <w:b/>
          <w:bCs/>
          <w:color w:val="222222"/>
          <w:szCs w:val="24"/>
        </w:rPr>
        <w:t>proposed</w:t>
      </w:r>
      <w:r w:rsidRPr="003730D1">
        <w:rPr>
          <w:rFonts w:ascii="Calibri" w:hAnsi="Calibri" w:cs="Calibri"/>
          <w:b/>
          <w:bCs/>
          <w:color w:val="222222"/>
          <w:szCs w:val="24"/>
        </w:rPr>
        <w:t> </w:t>
      </w:r>
      <w:r w:rsidRPr="003730D1">
        <w:rPr>
          <w:rStyle w:val="gmail-il"/>
          <w:rFonts w:ascii="Calibri" w:hAnsi="Calibri" w:cs="Calibri"/>
          <w:b/>
          <w:bCs/>
          <w:color w:val="222222"/>
          <w:szCs w:val="24"/>
        </w:rPr>
        <w:t>admission</w:t>
      </w:r>
      <w:r w:rsidRPr="003730D1">
        <w:rPr>
          <w:rFonts w:ascii="Calibri" w:hAnsi="Calibri" w:cs="Calibri"/>
          <w:b/>
          <w:bCs/>
          <w:color w:val="222222"/>
          <w:szCs w:val="24"/>
        </w:rPr>
        <w:t> </w:t>
      </w:r>
      <w:r w:rsidRPr="003730D1">
        <w:rPr>
          <w:rStyle w:val="gmail-il"/>
          <w:rFonts w:ascii="Calibri" w:hAnsi="Calibri" w:cs="Calibri"/>
          <w:b/>
          <w:bCs/>
          <w:color w:val="222222"/>
          <w:szCs w:val="24"/>
        </w:rPr>
        <w:t>arrangements</w:t>
      </w:r>
      <w:r w:rsidRPr="003730D1">
        <w:rPr>
          <w:rFonts w:ascii="Calibri" w:hAnsi="Calibri" w:cs="Calibri"/>
          <w:b/>
          <w:bCs/>
          <w:color w:val="222222"/>
          <w:szCs w:val="24"/>
        </w:rPr>
        <w:t> for </w:t>
      </w:r>
      <w:r w:rsidRPr="003730D1">
        <w:rPr>
          <w:rStyle w:val="gmail-il"/>
          <w:rFonts w:ascii="Calibri" w:hAnsi="Calibri" w:cs="Calibri"/>
          <w:b/>
          <w:bCs/>
          <w:color w:val="222222"/>
          <w:szCs w:val="24"/>
        </w:rPr>
        <w:t>entry</w:t>
      </w:r>
      <w:r w:rsidRPr="003730D1">
        <w:rPr>
          <w:rFonts w:ascii="Calibri" w:hAnsi="Calibri" w:cs="Calibri"/>
          <w:b/>
          <w:bCs/>
          <w:color w:val="222222"/>
          <w:szCs w:val="24"/>
        </w:rPr>
        <w:t> in September 2024/25</w:t>
      </w:r>
    </w:p>
    <w:p w14:paraId="59054A7A" w14:textId="2FBCD36A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 In accordance with the School </w:t>
      </w:r>
      <w:r>
        <w:rPr>
          <w:rStyle w:val="gmail-il"/>
          <w:rFonts w:ascii="Calibri" w:hAnsi="Calibri" w:cs="Calibri"/>
          <w:color w:val="222222"/>
        </w:rPr>
        <w:t>Admissions</w:t>
      </w:r>
      <w:r>
        <w:rPr>
          <w:rFonts w:ascii="Calibri" w:hAnsi="Calibri" w:cs="Calibri"/>
          <w:color w:val="222222"/>
        </w:rPr>
        <w:t> Code 2021, the Greenshaw Learning Trust is currently consulting on the </w:t>
      </w:r>
      <w:r>
        <w:rPr>
          <w:rStyle w:val="gmail-il"/>
          <w:rFonts w:ascii="Calibri" w:hAnsi="Calibri" w:cs="Calibri"/>
          <w:color w:val="222222"/>
        </w:rPr>
        <w:t>admission</w:t>
      </w:r>
      <w:r>
        <w:rPr>
          <w:rFonts w:ascii="Calibri" w:hAnsi="Calibri" w:cs="Calibri"/>
          <w:color w:val="222222"/>
        </w:rPr>
        <w:t> </w:t>
      </w:r>
      <w:r>
        <w:rPr>
          <w:rStyle w:val="gmail-il"/>
          <w:rFonts w:ascii="Calibri" w:hAnsi="Calibri" w:cs="Calibri"/>
          <w:color w:val="222222"/>
        </w:rPr>
        <w:t>arrangements</w:t>
      </w:r>
      <w:r>
        <w:rPr>
          <w:rFonts w:ascii="Calibri" w:hAnsi="Calibri" w:cs="Calibri"/>
          <w:color w:val="222222"/>
        </w:rPr>
        <w:t> for </w:t>
      </w:r>
      <w:r w:rsidR="00786592">
        <w:rPr>
          <w:rFonts w:ascii="Calibri" w:hAnsi="Calibri" w:cs="Calibri"/>
          <w:color w:val="222222"/>
        </w:rPr>
        <w:t>Park House School</w:t>
      </w:r>
      <w:r>
        <w:rPr>
          <w:rFonts w:ascii="Calibri" w:hAnsi="Calibri" w:cs="Calibri"/>
          <w:color w:val="222222"/>
        </w:rPr>
        <w:t> for </w:t>
      </w:r>
      <w:r>
        <w:rPr>
          <w:rStyle w:val="gmail-il"/>
          <w:rFonts w:ascii="Calibri" w:hAnsi="Calibri" w:cs="Calibri"/>
          <w:color w:val="222222"/>
        </w:rPr>
        <w:t>entry</w:t>
      </w:r>
      <w:r>
        <w:rPr>
          <w:rFonts w:ascii="Calibri" w:hAnsi="Calibri" w:cs="Calibri"/>
          <w:color w:val="222222"/>
        </w:rPr>
        <w:t> in September 2024/25.</w:t>
      </w:r>
    </w:p>
    <w:p w14:paraId="168C2A56" w14:textId="77777777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</w:p>
    <w:p w14:paraId="1BD1F58C" w14:textId="2AA7B73F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</w:rPr>
        <w:t> The consultation will be held between </w:t>
      </w:r>
      <w:r>
        <w:rPr>
          <w:rFonts w:ascii="Calibri" w:hAnsi="Calibri" w:cs="Calibri"/>
          <w:b/>
          <w:bCs/>
          <w:color w:val="FF0000"/>
        </w:rPr>
        <w:t>Wednesday 9 November and Wednesday 21 December 2022.</w:t>
      </w:r>
    </w:p>
    <w:p w14:paraId="60C5AD3C" w14:textId="77777777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</w:rPr>
        <w:t> The main changes to the </w:t>
      </w:r>
      <w:r>
        <w:rPr>
          <w:rStyle w:val="gmail-il"/>
          <w:rFonts w:ascii="Calibri" w:hAnsi="Calibri" w:cs="Calibri"/>
          <w:color w:val="222222"/>
        </w:rPr>
        <w:t>admission</w:t>
      </w:r>
      <w:r>
        <w:rPr>
          <w:rFonts w:ascii="Calibri" w:hAnsi="Calibri" w:cs="Calibri"/>
          <w:color w:val="222222"/>
        </w:rPr>
        <w:t> </w:t>
      </w:r>
      <w:r>
        <w:rPr>
          <w:rStyle w:val="gmail-il"/>
          <w:rFonts w:ascii="Calibri" w:hAnsi="Calibri" w:cs="Calibri"/>
          <w:color w:val="222222"/>
        </w:rPr>
        <w:t>arrangements</w:t>
      </w:r>
      <w:r>
        <w:rPr>
          <w:rFonts w:ascii="Calibri" w:hAnsi="Calibri" w:cs="Calibri"/>
          <w:color w:val="222222"/>
        </w:rPr>
        <w:t> are;</w:t>
      </w:r>
    </w:p>
    <w:p w14:paraId="1A93CB8A" w14:textId="05C6F405" w:rsidR="003730D1" w:rsidRDefault="003730D1" w:rsidP="003730D1">
      <w:pPr>
        <w:pStyle w:val="gmail-msolistparagraph"/>
        <w:numPr>
          <w:ilvl w:val="0"/>
          <w:numId w:val="6"/>
        </w:numPr>
        <w:shd w:val="clear" w:color="auto" w:fill="FFFFFF"/>
        <w:spacing w:before="0" w:beforeAutospacing="0" w:after="160" w:afterAutospacing="0" w:line="235" w:lineRule="atLeast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</w:rPr>
        <w:t>Inclusion of a Supplementary Information Form (SIF) for all exceptional social and medical applications</w:t>
      </w:r>
    </w:p>
    <w:p w14:paraId="32F42076" w14:textId="0E69FB2E" w:rsidR="003730D1" w:rsidRDefault="003730D1" w:rsidP="003730D1">
      <w:pPr>
        <w:pStyle w:val="NormalWeb"/>
        <w:numPr>
          <w:ilvl w:val="0"/>
          <w:numId w:val="6"/>
        </w:numPr>
        <w:shd w:val="clear" w:color="auto" w:fill="FFFFFF"/>
        <w:spacing w:beforeAutospacing="0" w:after="0" w:afterAutospacing="0"/>
        <w:jc w:val="both"/>
        <w:rPr>
          <w:color w:val="222222"/>
        </w:rPr>
      </w:pPr>
      <w:r>
        <w:rPr>
          <w:rFonts w:ascii="Calibri" w:hAnsi="Calibri" w:cs="Calibri"/>
          <w:color w:val="222222"/>
        </w:rPr>
        <w:t>Alignment of the order of priorities within the </w:t>
      </w:r>
      <w:r>
        <w:rPr>
          <w:rStyle w:val="gmail-il"/>
          <w:rFonts w:ascii="Calibri" w:hAnsi="Calibri" w:cs="Calibri"/>
          <w:color w:val="222222"/>
        </w:rPr>
        <w:t>admission</w:t>
      </w:r>
      <w:r>
        <w:rPr>
          <w:rFonts w:ascii="Calibri" w:hAnsi="Calibri" w:cs="Calibri"/>
          <w:color w:val="222222"/>
        </w:rPr>
        <w:t> </w:t>
      </w:r>
      <w:r>
        <w:rPr>
          <w:rStyle w:val="gmail-il"/>
          <w:rFonts w:ascii="Calibri" w:hAnsi="Calibri" w:cs="Calibri"/>
          <w:color w:val="222222"/>
        </w:rPr>
        <w:t>arrangements</w:t>
      </w:r>
      <w:r>
        <w:rPr>
          <w:rFonts w:ascii="Calibri" w:hAnsi="Calibri" w:cs="Calibri"/>
          <w:color w:val="222222"/>
        </w:rPr>
        <w:t> to mirror all other Greenshaw Learning Trust schools</w:t>
      </w:r>
    </w:p>
    <w:p w14:paraId="5A8E129A" w14:textId="12D5D3A1" w:rsidR="003730D1" w:rsidRDefault="003730D1" w:rsidP="003730D1">
      <w:pPr>
        <w:pStyle w:val="NormalWeb"/>
        <w:numPr>
          <w:ilvl w:val="0"/>
          <w:numId w:val="6"/>
        </w:numPr>
        <w:shd w:val="clear" w:color="auto" w:fill="FFFFFF"/>
        <w:spacing w:beforeAutospacing="0" w:after="0" w:afterAutospacing="0"/>
        <w:jc w:val="both"/>
        <w:rPr>
          <w:color w:val="222222"/>
        </w:rPr>
      </w:pPr>
      <w:r>
        <w:rPr>
          <w:rFonts w:ascii="Calibri" w:hAnsi="Calibri" w:cs="Calibri"/>
          <w:color w:val="222222"/>
        </w:rPr>
        <w:t>Amendment of the criteria definitions in line with all Greenshaw Learning Trust schools</w:t>
      </w:r>
    </w:p>
    <w:p w14:paraId="176C7F94" w14:textId="77777777" w:rsidR="003730D1" w:rsidRDefault="003730D1" w:rsidP="003730D1">
      <w:pPr>
        <w:shd w:val="clear" w:color="auto" w:fill="FFFFFF"/>
        <w:spacing w:after="160" w:line="235" w:lineRule="atLeast"/>
        <w:ind w:firstLine="72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</w:rPr>
        <w:t> </w:t>
      </w:r>
    </w:p>
    <w:p w14:paraId="38671E3E" w14:textId="77777777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</w:rPr>
        <w:t>Please </w:t>
      </w:r>
      <w:hyperlink r:id="rId13" w:history="1">
        <w:r>
          <w:rPr>
            <w:rStyle w:val="Hyperlink"/>
            <w:rFonts w:ascii="Calibri" w:hAnsi="Calibri" w:cs="Calibri"/>
            <w:sz w:val="22"/>
            <w:szCs w:val="22"/>
          </w:rPr>
          <w:t>click here</w:t>
        </w:r>
      </w:hyperlink>
      <w:r>
        <w:rPr>
          <w:rFonts w:ascii="Calibri" w:hAnsi="Calibri" w:cs="Calibri"/>
          <w:color w:val="222222"/>
        </w:rPr>
        <w:t> to view the </w:t>
      </w:r>
      <w:r>
        <w:rPr>
          <w:rStyle w:val="gmail-il"/>
          <w:rFonts w:ascii="Calibri" w:hAnsi="Calibri" w:cs="Calibri"/>
          <w:color w:val="222222"/>
        </w:rPr>
        <w:t>proposed</w:t>
      </w:r>
      <w:r>
        <w:rPr>
          <w:rFonts w:ascii="Calibri" w:hAnsi="Calibri" w:cs="Calibri"/>
          <w:color w:val="222222"/>
        </w:rPr>
        <w:t> </w:t>
      </w:r>
      <w:r>
        <w:rPr>
          <w:rStyle w:val="gmail-il"/>
          <w:rFonts w:ascii="Calibri" w:hAnsi="Calibri" w:cs="Calibri"/>
          <w:color w:val="222222"/>
        </w:rPr>
        <w:t>admission</w:t>
      </w:r>
      <w:r>
        <w:rPr>
          <w:rFonts w:ascii="Calibri" w:hAnsi="Calibri" w:cs="Calibri"/>
          <w:color w:val="222222"/>
        </w:rPr>
        <w:t> </w:t>
      </w:r>
      <w:r>
        <w:rPr>
          <w:rStyle w:val="gmail-il"/>
          <w:rFonts w:ascii="Calibri" w:hAnsi="Calibri" w:cs="Calibri"/>
          <w:color w:val="222222"/>
        </w:rPr>
        <w:t>arrangements</w:t>
      </w:r>
      <w:r>
        <w:rPr>
          <w:rFonts w:ascii="Calibri" w:hAnsi="Calibri" w:cs="Calibri"/>
          <w:color w:val="222222"/>
        </w:rPr>
        <w:t> and Supplementary Information Forms.</w:t>
      </w:r>
    </w:p>
    <w:p w14:paraId="67000351" w14:textId="77777777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b/>
          <w:bCs/>
          <w:color w:val="222222"/>
        </w:rPr>
        <w:t>Responses must be received by the Wednesday 21 December 2022 and should be sent by post or email to; </w:t>
      </w:r>
    </w:p>
    <w:p w14:paraId="068C2F9E" w14:textId="77777777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12121"/>
        </w:rPr>
        <w:t> </w:t>
      </w:r>
      <w:r>
        <w:rPr>
          <w:rFonts w:ascii="Calibri" w:hAnsi="Calibri" w:cs="Calibri"/>
          <w:color w:val="222222"/>
        </w:rPr>
        <w:t>Head of </w:t>
      </w:r>
      <w:r>
        <w:rPr>
          <w:rStyle w:val="gmail-il"/>
          <w:rFonts w:ascii="Calibri" w:hAnsi="Calibri" w:cs="Calibri"/>
          <w:color w:val="222222"/>
        </w:rPr>
        <w:t>Admissions</w:t>
      </w:r>
    </w:p>
    <w:p w14:paraId="4B0B772C" w14:textId="77777777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lang w:val="en-US"/>
        </w:rPr>
        <w:t>The Greenshaw Learning Trust</w:t>
      </w:r>
    </w:p>
    <w:p w14:paraId="11E7A45C" w14:textId="77777777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  <w:proofErr w:type="spellStart"/>
      <w:r>
        <w:rPr>
          <w:rFonts w:ascii="Calibri" w:hAnsi="Calibri" w:cs="Calibri"/>
          <w:color w:val="222222"/>
          <w:lang w:val="en-US"/>
        </w:rPr>
        <w:t>Grennell</w:t>
      </w:r>
      <w:proofErr w:type="spellEnd"/>
      <w:r>
        <w:rPr>
          <w:rFonts w:ascii="Calibri" w:hAnsi="Calibri" w:cs="Calibri"/>
          <w:color w:val="222222"/>
          <w:lang w:val="en-US"/>
        </w:rPr>
        <w:t xml:space="preserve"> Road</w:t>
      </w:r>
    </w:p>
    <w:p w14:paraId="7E991AEF" w14:textId="77777777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lang w:val="en-US"/>
        </w:rPr>
        <w:t>Sutton</w:t>
      </w:r>
    </w:p>
    <w:p w14:paraId="52AB47E5" w14:textId="77777777" w:rsidR="003730D1" w:rsidRDefault="003730D1" w:rsidP="003730D1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lang w:val="en-US"/>
        </w:rPr>
        <w:t>SM1 3DY</w:t>
      </w:r>
    </w:p>
    <w:p w14:paraId="25016EDB" w14:textId="2D823A5B" w:rsidR="0070175A" w:rsidRPr="0070175A" w:rsidRDefault="003730D1" w:rsidP="0070175A">
      <w:r>
        <w:rPr>
          <w:rFonts w:ascii="Calibri" w:hAnsi="Calibri" w:cs="Calibri"/>
          <w:color w:val="222222"/>
          <w:shd w:val="clear" w:color="auto" w:fill="FFFFFF"/>
        </w:rPr>
        <w:t> </w:t>
      </w:r>
      <w:hyperlink r:id="rId14" w:tgtFrame="_blank" w:history="1">
        <w:r>
          <w:rPr>
            <w:rStyle w:val="Hyperlink"/>
            <w:rFonts w:ascii="Calibri" w:hAnsi="Calibri" w:cs="Calibri"/>
            <w:color w:val="1155CC"/>
            <w:shd w:val="clear" w:color="auto" w:fill="FFFFFF"/>
          </w:rPr>
          <w:t>mfrancis@greenshawlearningtrust.co.uk</w:t>
        </w:r>
      </w:hyperlink>
      <w:r>
        <w:rPr>
          <w:rFonts w:ascii="Calibri" w:hAnsi="Calibri" w:cs="Calibri"/>
          <w:color w:val="212121"/>
          <w:shd w:val="clear" w:color="auto" w:fill="FFFFFF"/>
        </w:rPr>
        <w:t> </w:t>
      </w:r>
    </w:p>
    <w:p w14:paraId="6FC99EF7" w14:textId="77777777" w:rsidR="002311A0" w:rsidRPr="0070175A" w:rsidRDefault="002311A0" w:rsidP="00786592"/>
    <w:sectPr w:rsidR="002311A0" w:rsidRPr="0070175A" w:rsidSect="00390147">
      <w:type w:val="continuous"/>
      <w:pgSz w:w="11909" w:h="16834" w:code="9"/>
      <w:pgMar w:top="1701" w:right="1134" w:bottom="1134" w:left="1701" w:header="578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F4280" w14:textId="77777777" w:rsidR="00B97AEC" w:rsidRDefault="00B97AEC">
      <w:r>
        <w:separator/>
      </w:r>
    </w:p>
  </w:endnote>
  <w:endnote w:type="continuationSeparator" w:id="0">
    <w:p w14:paraId="21957863" w14:textId="77777777" w:rsidR="00B97AEC" w:rsidRDefault="00B9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264C6" w14:textId="21E9EFEF" w:rsidR="00902E29" w:rsidRDefault="00902E29" w:rsidP="005B6B2E">
    <w:pPr>
      <w:pStyle w:val="Header"/>
      <w:tabs>
        <w:tab w:val="clear" w:pos="4320"/>
        <w:tab w:val="left" w:pos="6480"/>
      </w:tabs>
      <w:rPr>
        <w:rFonts w:ascii="Myriad Pro" w:hAnsi="Myriad Pro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1D86D" w14:textId="77777777" w:rsidR="00902E29" w:rsidRDefault="00902E29" w:rsidP="00A10A10">
    <w:pPr>
      <w:pStyle w:val="Footer"/>
      <w:jc w:val="center"/>
      <w:rPr>
        <w:rFonts w:asciiTheme="minorHAnsi" w:hAnsiTheme="minorHAnsi"/>
        <w:sz w:val="20"/>
      </w:rPr>
    </w:pPr>
  </w:p>
  <w:p w14:paraId="7198BEF6" w14:textId="77777777" w:rsidR="00902E29" w:rsidRDefault="00902E29" w:rsidP="00CB716D">
    <w:pPr>
      <w:pStyle w:val="Footer"/>
      <w:rPr>
        <w:rFonts w:asciiTheme="minorHAnsi" w:hAnsiTheme="minorHAnsi"/>
        <w:sz w:val="20"/>
      </w:rPr>
    </w:pPr>
  </w:p>
  <w:p w14:paraId="0BE2DCC1" w14:textId="77777777" w:rsidR="00902E29" w:rsidRDefault="00902E29" w:rsidP="00A10A10">
    <w:pPr>
      <w:pStyle w:val="Footer"/>
      <w:jc w:val="center"/>
      <w:rPr>
        <w:rFonts w:asciiTheme="minorHAnsi" w:hAnsiTheme="minorHAnsi"/>
        <w:sz w:val="20"/>
      </w:rPr>
    </w:pPr>
  </w:p>
  <w:p w14:paraId="193B957B" w14:textId="77777777" w:rsidR="00902E29" w:rsidRPr="00E57C76" w:rsidRDefault="00902E29" w:rsidP="00A10A10">
    <w:pPr>
      <w:pStyle w:val="Footer"/>
      <w:jc w:val="center"/>
      <w:rPr>
        <w:rFonts w:asciiTheme="minorHAnsi" w:hAnsiTheme="minorHAnsi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52F32" w14:textId="77777777" w:rsidR="00B97AEC" w:rsidRDefault="00B97AEC">
      <w:r>
        <w:separator/>
      </w:r>
    </w:p>
  </w:footnote>
  <w:footnote w:type="continuationSeparator" w:id="0">
    <w:p w14:paraId="4241C6AB" w14:textId="77777777" w:rsidR="00B97AEC" w:rsidRDefault="00B97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191A" w14:textId="3A8E9D63" w:rsidR="00902E29" w:rsidRPr="00BE7F53" w:rsidRDefault="00603157" w:rsidP="00012F4B">
    <w:pPr>
      <w:pStyle w:val="Heading2"/>
      <w:tabs>
        <w:tab w:val="left" w:pos="3591"/>
        <w:tab w:val="left" w:pos="4320"/>
        <w:tab w:val="left" w:pos="6480"/>
      </w:tabs>
      <w:jc w:val="left"/>
      <w:rPr>
        <w:rFonts w:ascii="Helvetica Neue" w:hAnsi="Helvetica Neue"/>
        <w:sz w:val="20"/>
      </w:rPr>
    </w:pPr>
    <w:r>
      <w:rPr>
        <w:rFonts w:ascii="Helvetica Neue" w:hAnsi="Helvetica Neue"/>
        <w:noProof/>
        <w:sz w:val="20"/>
      </w:rPr>
      <w:drawing>
        <wp:anchor distT="0" distB="0" distL="114300" distR="114300" simplePos="0" relativeHeight="251688960" behindDoc="1" locked="0" layoutInCell="1" allowOverlap="1" wp14:anchorId="0C38A733" wp14:editId="3B5C3B4B">
          <wp:simplePos x="0" y="0"/>
          <wp:positionH relativeFrom="column">
            <wp:posOffset>-836295</wp:posOffset>
          </wp:positionH>
          <wp:positionV relativeFrom="paragraph">
            <wp:posOffset>-92710</wp:posOffset>
          </wp:positionV>
          <wp:extent cx="7062256" cy="101295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shaw Trust letterhead p2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2256" cy="10129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DB42" w14:textId="2B22CADD" w:rsidR="00902E29" w:rsidRPr="005B6B2E" w:rsidRDefault="00603157" w:rsidP="005B6B2E">
    <w:pPr>
      <w:pStyle w:val="Header"/>
    </w:pPr>
    <w:r>
      <w:rPr>
        <w:noProof/>
      </w:rPr>
      <w:drawing>
        <wp:anchor distT="0" distB="0" distL="114300" distR="114300" simplePos="0" relativeHeight="251687936" behindDoc="1" locked="0" layoutInCell="1" allowOverlap="1" wp14:anchorId="70CD43CB" wp14:editId="7DE85F3B">
          <wp:simplePos x="0" y="0"/>
          <wp:positionH relativeFrom="column">
            <wp:posOffset>-425450</wp:posOffset>
          </wp:positionH>
          <wp:positionV relativeFrom="paragraph">
            <wp:posOffset>-172720</wp:posOffset>
          </wp:positionV>
          <wp:extent cx="7125508" cy="10149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eenshaw Trust letterhead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5508" cy="1014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9EEB3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8C76FD"/>
    <w:multiLevelType w:val="hybridMultilevel"/>
    <w:tmpl w:val="4A7AA9A2"/>
    <w:lvl w:ilvl="0" w:tplc="62B04DDC">
      <w:numFmt w:val="bullet"/>
      <w:lvlText w:val="·"/>
      <w:lvlJc w:val="left"/>
      <w:pPr>
        <w:ind w:left="1980" w:hanging="540"/>
      </w:pPr>
      <w:rPr>
        <w:rFonts w:ascii="Tahoma" w:eastAsia="Times New Roman" w:hAnsi="Tahoma" w:cs="Tahoma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C0F6C"/>
    <w:multiLevelType w:val="hybridMultilevel"/>
    <w:tmpl w:val="B36265CE"/>
    <w:lvl w:ilvl="0" w:tplc="080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" w15:restartNumberingAfterBreak="0">
    <w:nsid w:val="30240235"/>
    <w:multiLevelType w:val="hybridMultilevel"/>
    <w:tmpl w:val="90069C96"/>
    <w:lvl w:ilvl="0" w:tplc="62B04DDC">
      <w:numFmt w:val="bullet"/>
      <w:lvlText w:val="·"/>
      <w:lvlJc w:val="left"/>
      <w:pPr>
        <w:ind w:left="3420" w:hanging="540"/>
      </w:pPr>
      <w:rPr>
        <w:rFonts w:ascii="Tahoma" w:eastAsia="Times New Roman" w:hAnsi="Tahoma" w:cs="Tahoma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C8B6579"/>
    <w:multiLevelType w:val="hybridMultilevel"/>
    <w:tmpl w:val="47EC8516"/>
    <w:lvl w:ilvl="0" w:tplc="62B04DDC">
      <w:numFmt w:val="bullet"/>
      <w:lvlText w:val="·"/>
      <w:lvlJc w:val="left"/>
      <w:pPr>
        <w:ind w:left="1980" w:hanging="540"/>
      </w:pPr>
      <w:rPr>
        <w:rFonts w:ascii="Tahoma" w:eastAsia="Times New Roman" w:hAnsi="Tahoma" w:cs="Tahoma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2932696"/>
    <w:multiLevelType w:val="hybridMultilevel"/>
    <w:tmpl w:val="0A9EA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E29"/>
    <w:rsid w:val="00001B53"/>
    <w:rsid w:val="00012F4B"/>
    <w:rsid w:val="000158EF"/>
    <w:rsid w:val="00040AF7"/>
    <w:rsid w:val="00040ED3"/>
    <w:rsid w:val="00044C1E"/>
    <w:rsid w:val="0007322A"/>
    <w:rsid w:val="0007324F"/>
    <w:rsid w:val="00076EFE"/>
    <w:rsid w:val="000867E0"/>
    <w:rsid w:val="00086BFC"/>
    <w:rsid w:val="00094D62"/>
    <w:rsid w:val="000A6133"/>
    <w:rsid w:val="000A7EFD"/>
    <w:rsid w:val="000C4595"/>
    <w:rsid w:val="000E57FA"/>
    <w:rsid w:val="000F31E2"/>
    <w:rsid w:val="00113CCC"/>
    <w:rsid w:val="00134082"/>
    <w:rsid w:val="00153D6B"/>
    <w:rsid w:val="001619D5"/>
    <w:rsid w:val="00167DEF"/>
    <w:rsid w:val="001B5E04"/>
    <w:rsid w:val="001D104B"/>
    <w:rsid w:val="001E637B"/>
    <w:rsid w:val="001F1B6A"/>
    <w:rsid w:val="001F3E02"/>
    <w:rsid w:val="001F51DC"/>
    <w:rsid w:val="00226B9E"/>
    <w:rsid w:val="002311A0"/>
    <w:rsid w:val="00232521"/>
    <w:rsid w:val="00237EBB"/>
    <w:rsid w:val="002831CE"/>
    <w:rsid w:val="002A3687"/>
    <w:rsid w:val="002B0A17"/>
    <w:rsid w:val="002D38FA"/>
    <w:rsid w:val="002D4FF6"/>
    <w:rsid w:val="002D7F14"/>
    <w:rsid w:val="002E4F12"/>
    <w:rsid w:val="002F05CE"/>
    <w:rsid w:val="003153B5"/>
    <w:rsid w:val="003325B6"/>
    <w:rsid w:val="003568D0"/>
    <w:rsid w:val="00362327"/>
    <w:rsid w:val="0036378E"/>
    <w:rsid w:val="003730D1"/>
    <w:rsid w:val="00390147"/>
    <w:rsid w:val="003955B6"/>
    <w:rsid w:val="00397062"/>
    <w:rsid w:val="003A5225"/>
    <w:rsid w:val="003B09ED"/>
    <w:rsid w:val="003D7C4E"/>
    <w:rsid w:val="003E578A"/>
    <w:rsid w:val="003E5E63"/>
    <w:rsid w:val="004035F6"/>
    <w:rsid w:val="00405FA2"/>
    <w:rsid w:val="00421E0B"/>
    <w:rsid w:val="00430024"/>
    <w:rsid w:val="0043181B"/>
    <w:rsid w:val="00452C8F"/>
    <w:rsid w:val="00457629"/>
    <w:rsid w:val="004774C4"/>
    <w:rsid w:val="0049734F"/>
    <w:rsid w:val="004A14F1"/>
    <w:rsid w:val="004C1F52"/>
    <w:rsid w:val="004D3BC9"/>
    <w:rsid w:val="004F00F7"/>
    <w:rsid w:val="0052396A"/>
    <w:rsid w:val="00527235"/>
    <w:rsid w:val="0056319C"/>
    <w:rsid w:val="005664AF"/>
    <w:rsid w:val="00572F54"/>
    <w:rsid w:val="0059529C"/>
    <w:rsid w:val="005B64AA"/>
    <w:rsid w:val="005B6B2E"/>
    <w:rsid w:val="005D2CC2"/>
    <w:rsid w:val="005D7423"/>
    <w:rsid w:val="005E60A6"/>
    <w:rsid w:val="005E7F15"/>
    <w:rsid w:val="00603157"/>
    <w:rsid w:val="00605CA0"/>
    <w:rsid w:val="00646DC3"/>
    <w:rsid w:val="006825C0"/>
    <w:rsid w:val="00684900"/>
    <w:rsid w:val="0069067C"/>
    <w:rsid w:val="006A3FDA"/>
    <w:rsid w:val="006B2C8A"/>
    <w:rsid w:val="006D06FA"/>
    <w:rsid w:val="006D5EE8"/>
    <w:rsid w:val="006E7D08"/>
    <w:rsid w:val="0070175A"/>
    <w:rsid w:val="007045FC"/>
    <w:rsid w:val="00721ED3"/>
    <w:rsid w:val="00732A78"/>
    <w:rsid w:val="00753492"/>
    <w:rsid w:val="00756AD6"/>
    <w:rsid w:val="00777A1F"/>
    <w:rsid w:val="0078310C"/>
    <w:rsid w:val="00783919"/>
    <w:rsid w:val="00786592"/>
    <w:rsid w:val="00787B48"/>
    <w:rsid w:val="007914F2"/>
    <w:rsid w:val="00795032"/>
    <w:rsid w:val="007B39AC"/>
    <w:rsid w:val="007B5B74"/>
    <w:rsid w:val="007C272C"/>
    <w:rsid w:val="007C2E74"/>
    <w:rsid w:val="007C2F4B"/>
    <w:rsid w:val="007E4AE6"/>
    <w:rsid w:val="007F1A59"/>
    <w:rsid w:val="0081755F"/>
    <w:rsid w:val="00822C89"/>
    <w:rsid w:val="00825F67"/>
    <w:rsid w:val="00844B0E"/>
    <w:rsid w:val="008625FC"/>
    <w:rsid w:val="00872813"/>
    <w:rsid w:val="00883B7D"/>
    <w:rsid w:val="008841E7"/>
    <w:rsid w:val="00886580"/>
    <w:rsid w:val="008947CF"/>
    <w:rsid w:val="008B1D13"/>
    <w:rsid w:val="008B6860"/>
    <w:rsid w:val="008C1D47"/>
    <w:rsid w:val="008C5016"/>
    <w:rsid w:val="008C79E2"/>
    <w:rsid w:val="008F5F1A"/>
    <w:rsid w:val="00902E29"/>
    <w:rsid w:val="00903851"/>
    <w:rsid w:val="00916A3F"/>
    <w:rsid w:val="009275FD"/>
    <w:rsid w:val="009671D1"/>
    <w:rsid w:val="00977B56"/>
    <w:rsid w:val="009A04AC"/>
    <w:rsid w:val="009C16C8"/>
    <w:rsid w:val="009C6564"/>
    <w:rsid w:val="009D0673"/>
    <w:rsid w:val="009F0CB1"/>
    <w:rsid w:val="00A10A10"/>
    <w:rsid w:val="00A232D5"/>
    <w:rsid w:val="00A23901"/>
    <w:rsid w:val="00A50833"/>
    <w:rsid w:val="00A65BBE"/>
    <w:rsid w:val="00A83EAA"/>
    <w:rsid w:val="00AB7E14"/>
    <w:rsid w:val="00AD160F"/>
    <w:rsid w:val="00AE4238"/>
    <w:rsid w:val="00B133BF"/>
    <w:rsid w:val="00B15BA7"/>
    <w:rsid w:val="00B213D1"/>
    <w:rsid w:val="00B21E26"/>
    <w:rsid w:val="00B47D5E"/>
    <w:rsid w:val="00B55560"/>
    <w:rsid w:val="00B773BF"/>
    <w:rsid w:val="00B92EEC"/>
    <w:rsid w:val="00B93F5D"/>
    <w:rsid w:val="00B94CB9"/>
    <w:rsid w:val="00B97AEC"/>
    <w:rsid w:val="00BA4C29"/>
    <w:rsid w:val="00BB08BD"/>
    <w:rsid w:val="00BB0FEF"/>
    <w:rsid w:val="00BB392E"/>
    <w:rsid w:val="00BD40FC"/>
    <w:rsid w:val="00BD67DD"/>
    <w:rsid w:val="00BE7F53"/>
    <w:rsid w:val="00C02409"/>
    <w:rsid w:val="00C37E8F"/>
    <w:rsid w:val="00C81823"/>
    <w:rsid w:val="00C925B1"/>
    <w:rsid w:val="00CA2690"/>
    <w:rsid w:val="00CA640C"/>
    <w:rsid w:val="00CB716D"/>
    <w:rsid w:val="00CF471B"/>
    <w:rsid w:val="00D26C75"/>
    <w:rsid w:val="00D625AD"/>
    <w:rsid w:val="00D64367"/>
    <w:rsid w:val="00D92A8D"/>
    <w:rsid w:val="00D94CA2"/>
    <w:rsid w:val="00D961AB"/>
    <w:rsid w:val="00DA2E50"/>
    <w:rsid w:val="00DB3C4B"/>
    <w:rsid w:val="00DC0677"/>
    <w:rsid w:val="00DD4082"/>
    <w:rsid w:val="00DD6D0F"/>
    <w:rsid w:val="00DE6F35"/>
    <w:rsid w:val="00DF211F"/>
    <w:rsid w:val="00E07522"/>
    <w:rsid w:val="00E166A7"/>
    <w:rsid w:val="00E16ECB"/>
    <w:rsid w:val="00E25472"/>
    <w:rsid w:val="00E25FA3"/>
    <w:rsid w:val="00E27528"/>
    <w:rsid w:val="00E406B7"/>
    <w:rsid w:val="00E51AD0"/>
    <w:rsid w:val="00E5621C"/>
    <w:rsid w:val="00E568F3"/>
    <w:rsid w:val="00E57C76"/>
    <w:rsid w:val="00E6320B"/>
    <w:rsid w:val="00E64587"/>
    <w:rsid w:val="00E64D0D"/>
    <w:rsid w:val="00E7355F"/>
    <w:rsid w:val="00E74E55"/>
    <w:rsid w:val="00E80A1D"/>
    <w:rsid w:val="00E83FEB"/>
    <w:rsid w:val="00E93F00"/>
    <w:rsid w:val="00EA0A35"/>
    <w:rsid w:val="00EA3B2B"/>
    <w:rsid w:val="00F0450A"/>
    <w:rsid w:val="00F369D0"/>
    <w:rsid w:val="00F53758"/>
    <w:rsid w:val="00F61C84"/>
    <w:rsid w:val="00F86E8A"/>
    <w:rsid w:val="00F95028"/>
    <w:rsid w:val="00FA49B3"/>
    <w:rsid w:val="00FB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1613C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4D0D"/>
  </w:style>
  <w:style w:type="paragraph" w:styleId="Heading1">
    <w:name w:val="heading 1"/>
    <w:basedOn w:val="Normal"/>
    <w:next w:val="Normal"/>
    <w:qFormat/>
    <w:pPr>
      <w:keepNext/>
      <w:ind w:left="2508"/>
      <w:outlineLvl w:val="0"/>
    </w:pPr>
    <w:rPr>
      <w:rFonts w:ascii="Arial Narrow" w:hAnsi="Arial Narrow" w:cs="Arial Narrow"/>
      <w:b/>
      <w:bCs/>
      <w:sz w:val="22"/>
      <w:szCs w:val="22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 Narrow" w:hAnsi="Arial Narrow" w:cs="Arial Narrow"/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widowControl w:val="0"/>
      <w:autoSpaceDE w:val="0"/>
      <w:autoSpaceDN w:val="0"/>
      <w:adjustRightInd w:val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B94CB9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9671D1"/>
    <w:pPr>
      <w:numPr>
        <w:numId w:val="1"/>
      </w:numPr>
    </w:pPr>
  </w:style>
  <w:style w:type="character" w:customStyle="1" w:styleId="FooterChar">
    <w:name w:val="Footer Char"/>
    <w:basedOn w:val="DefaultParagraphFont"/>
    <w:link w:val="Footer"/>
    <w:rsid w:val="00C81823"/>
  </w:style>
  <w:style w:type="paragraph" w:styleId="ListParagraph">
    <w:name w:val="List Paragraph"/>
    <w:basedOn w:val="Normal"/>
    <w:uiPriority w:val="34"/>
    <w:qFormat/>
    <w:rsid w:val="00FA49B3"/>
    <w:pPr>
      <w:ind w:left="720"/>
      <w:contextualSpacing/>
    </w:pPr>
  </w:style>
  <w:style w:type="character" w:customStyle="1" w:styleId="gmail-il">
    <w:name w:val="gmail-il"/>
    <w:basedOn w:val="DefaultParagraphFont"/>
    <w:rsid w:val="003730D1"/>
  </w:style>
  <w:style w:type="paragraph" w:customStyle="1" w:styleId="gmail-msolistparagraph">
    <w:name w:val="gmail-msolistparagraph"/>
    <w:basedOn w:val="Normal"/>
    <w:rsid w:val="003730D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3730D1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4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greenshawlearningtrust.co.uk/page/?title=Admissions+consultations+2023%2F24&amp;pid=27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mfrancis@greenshawlearningtrust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3EE93-ED4A-463E-BF8E-0EA8551D4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1096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address here</vt:lpstr>
    </vt:vector>
  </TitlesOfParts>
  <Company>SuttonLfL</Company>
  <LinksUpToDate>false</LinksUpToDate>
  <CharactersWithSpaces>1248</CharactersWithSpaces>
  <SharedDoc>false</SharedDoc>
  <HLinks>
    <vt:vector size="12" baseType="variant">
      <vt:variant>
        <vt:i4>8257633</vt:i4>
      </vt:variant>
      <vt:variant>
        <vt:i4>3</vt:i4>
      </vt:variant>
      <vt:variant>
        <vt:i4>0</vt:i4>
      </vt:variant>
      <vt:variant>
        <vt:i4>5</vt:i4>
      </vt:variant>
      <vt:variant>
        <vt:lpwstr>http://www.greenshaw.co.uk/</vt:lpwstr>
      </vt:variant>
      <vt:variant>
        <vt:lpwstr/>
      </vt:variant>
      <vt:variant>
        <vt:i4>1703995</vt:i4>
      </vt:variant>
      <vt:variant>
        <vt:i4>0</vt:i4>
      </vt:variant>
      <vt:variant>
        <vt:i4>0</vt:i4>
      </vt:variant>
      <vt:variant>
        <vt:i4>5</vt:i4>
      </vt:variant>
      <vt:variant>
        <vt:lpwstr>mailto:ghsinfo@suttonlea.org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address here</dc:title>
  <dc:creator>Tracy Clarke</dc:creator>
  <cp:lastModifiedBy>Mr J King</cp:lastModifiedBy>
  <cp:revision>2</cp:revision>
  <cp:lastPrinted>2021-03-03T09:59:00Z</cp:lastPrinted>
  <dcterms:created xsi:type="dcterms:W3CDTF">2022-11-09T21:27:00Z</dcterms:created>
  <dcterms:modified xsi:type="dcterms:W3CDTF">2022-11-09T21:27:00Z</dcterms:modified>
</cp:coreProperties>
</file>